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59" w:lineRule="auto"/>
        <w:rPr>
          <w:rFonts w:ascii="JGG Text" w:cs="JGG Text" w:eastAsia="JGG Text" w:hAnsi="JGG Text"/>
          <w:color w:val="000000"/>
          <w:sz w:val="32"/>
          <w:szCs w:val="32"/>
        </w:rPr>
      </w:pPr>
      <w:r w:rsidDel="00000000" w:rsidR="00000000" w:rsidRPr="00000000">
        <w:rPr>
          <w:rFonts w:ascii="Host Grotesk Light" w:cs="Host Grotesk Light" w:eastAsia="Host Grotesk Light" w:hAnsi="Host Grotesk Light"/>
          <w:b w:val="1"/>
          <w:bCs w:val="1"/>
          <w:rtl w:val="0"/>
        </w:rPr>
        <w:t xml:space="preserve">DDDesign x Beacon by Brokis</w:t>
      </w:r>
      <w:r w:rsidDel="00000000" w:rsidR="00000000" w:rsidRPr="00000000">
        <w:rPr>
          <w:rtl w:val="0"/>
        </w:rPr>
      </w:r>
    </w:p>
    <w:p w:rsidR="00000000" w:rsidDel="00000000" w:rsidP="00000000" w:rsidRDefault="00000000" w:rsidRPr="00000000" w14:paraId="00000002">
      <w:pPr>
        <w:rPr>
          <w:rFonts w:ascii="Host Grotesk" w:cs="Host Grotesk" w:eastAsia="Host Grotesk" w:hAnsi="Host Grotesk"/>
          <w:sz w:val="20"/>
          <w:szCs w:val="20"/>
        </w:rPr>
      </w:pPr>
      <w:r w:rsidDel="00000000" w:rsidR="00000000" w:rsidRPr="00000000">
        <w:rPr>
          <w:rFonts w:ascii="Host Grotesk" w:cs="Host Grotesk" w:eastAsia="Host Grotesk" w:hAnsi="Host Grotesk"/>
          <w:sz w:val="20"/>
          <w:szCs w:val="20"/>
          <w:rtl w:val="0"/>
        </w:rPr>
        <w:t xml:space="preserve">M</w:t>
      </w:r>
      <w:r w:rsidDel="00000000" w:rsidR="00000000" w:rsidRPr="00000000">
        <w:rPr>
          <w:rFonts w:ascii="Host Grotesk" w:cs="Host Grotesk" w:eastAsia="Host Grotesk" w:hAnsi="Host Grotesk"/>
          <w:sz w:val="20"/>
          <w:szCs w:val="20"/>
          <w:rtl w:val="0"/>
        </w:rPr>
        <w:t xml:space="preserve">onumental public art installation ‘Beacon’ to arrive in Milan.</w:t>
      </w:r>
    </w:p>
    <w:p w:rsidR="00000000" w:rsidDel="00000000" w:rsidP="00000000" w:rsidRDefault="00000000" w:rsidRPr="00000000" w14:paraId="00000003">
      <w:pPr>
        <w:rPr>
          <w:rFonts w:ascii="Host Grotesk" w:cs="Host Grotesk" w:eastAsia="Host Grotesk" w:hAnsi="Host Grotesk"/>
          <w:sz w:val="20"/>
          <w:szCs w:val="20"/>
        </w:rPr>
      </w:pP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Host Grotesk" w:cs="Host Grotesk" w:eastAsia="Host Grotesk" w:hAnsi="Host Grotesk"/>
          <w:i w:val="0"/>
          <w:iCs w:val="0"/>
          <w:smallCaps w:val="0"/>
          <w:strike w:val="0"/>
          <w:color w:val="000000"/>
          <w:sz w:val="20"/>
          <w:szCs w:val="20"/>
          <w:u w:val="none"/>
          <w:shd w:fill="auto" w:val="clear"/>
          <w:vertAlign w:val="baseline"/>
        </w:rPr>
      </w:pPr>
      <w:r w:rsidDel="00000000" w:rsidR="00000000" w:rsidRPr="00000000">
        <w:rPr>
          <w:rFonts w:ascii="Host Grotesk" w:cs="Host Grotesk" w:eastAsia="Host Grotesk" w:hAnsi="Host Grotesk"/>
          <w:i w:val="0"/>
          <w:iCs w:val="0"/>
          <w:smallCaps w:val="0"/>
          <w:strike w:val="0"/>
          <w:color w:val="000000"/>
          <w:sz w:val="20"/>
          <w:szCs w:val="20"/>
          <w:u w:val="none"/>
          <w:shd w:fill="auto" w:val="clear"/>
          <w:vertAlign w:val="baseline"/>
          <w:rtl w:val="0"/>
        </w:rPr>
        <w:t xml:space="preserve">Beacon is a monumental lighting installation designed by the renowned British designer Lee Broom and produced by BROKIS. During Milan Design Week 2026, it will be positioned in the heart of Milan at Piazza San Babila, a well-established destination for designers and the wider creative scene.</w:t>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JGG Text" w:cs="JGG Text" w:eastAsia="JGG Text" w:hAnsi="JGG Text"/>
          <w:b w:val="0"/>
          <w:bCs w:val="0"/>
          <w:i w:val="0"/>
          <w:iCs w:val="0"/>
          <w:smallCaps w:val="0"/>
          <w:strike w:val="0"/>
          <w:color w:val="ee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JGG Text" w:cs="JGG Text" w:eastAsia="JGG Text" w:hAnsi="JGG Text"/>
          <w:b w:val="0"/>
          <w:bCs w:val="0"/>
          <w:i w:val="0"/>
          <w:iCs w:val="0"/>
          <w:smallCaps w:val="0"/>
          <w:strike w:val="0"/>
          <w:color w:val="ee0000"/>
          <w:sz w:val="22"/>
          <w:szCs w:val="22"/>
          <w:u w:val="none"/>
          <w:shd w:fill="auto" w:val="clear"/>
          <w:vertAlign w:val="baseline"/>
        </w:rPr>
      </w:pPr>
      <w:r w:rsidDel="00000000" w:rsidR="00000000" w:rsidRPr="00000000">
        <w:rPr>
          <w:rFonts w:ascii="JGG Text" w:cs="JGG Text" w:eastAsia="JGG Text" w:hAnsi="JGG Text"/>
          <w:b w:val="0"/>
          <w:bCs w:val="0"/>
          <w:i w:val="0"/>
          <w:iCs w:val="0"/>
          <w:smallCaps w:val="0"/>
          <w:strike w:val="0"/>
          <w:color w:val="ee0000"/>
          <w:sz w:val="22"/>
          <w:szCs w:val="22"/>
          <w:u w:val="none"/>
          <w:shd w:fill="auto" w:val="clear"/>
          <w:vertAlign w:val="baseline"/>
        </w:rPr>
        <w:drawing>
          <wp:inline distB="0" distT="0" distL="0" distR="0">
            <wp:extent cx="5894457" cy="4396351"/>
            <wp:effectExtent b="0" l="0" r="0" t="0"/>
            <wp:docPr id="1"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5894457" cy="4396351"/>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JGG Text" w:cs="JGG Text" w:eastAsia="JGG Text" w:hAnsi="JGG Text"/>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JGG Text" w:cs="JGG Text" w:eastAsia="JGG Text" w:hAnsi="JGG Text"/>
          <w:b w:val="1"/>
          <w:bCs w:val="1"/>
          <w:i w:val="0"/>
          <w:iCs w:val="0"/>
          <w:smallCaps w:val="0"/>
          <w:strike w:val="0"/>
          <w:color w:val="000000"/>
          <w:sz w:val="22"/>
          <w:szCs w:val="22"/>
          <w:u w:val="none"/>
          <w:shd w:fill="auto" w:val="clear"/>
          <w:vertAlign w:val="baseline"/>
        </w:rPr>
      </w:pPr>
      <w:r w:rsidDel="00000000" w:rsidR="00000000" w:rsidRPr="00000000">
        <w:rPr>
          <w:rFonts w:ascii="Host Grotesk Light" w:cs="Host Grotesk Light" w:eastAsia="Host Grotesk Light" w:hAnsi="Host Grotesk Light"/>
          <w:b w:val="1"/>
          <w:bCs w:val="1"/>
          <w:rtl w:val="0"/>
        </w:rPr>
        <w:t xml:space="preserve">From London Landmark to Global Tour: Beacon Begins Its Journey</w:t>
      </w: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ost Grotesk" w:cs="Host Grotesk" w:eastAsia="Host Grotesk" w:hAnsi="Host Grotesk"/>
          <w:i w:val="0"/>
          <w:iCs w:val="0"/>
          <w:smallCaps w:val="0"/>
          <w:strike w:val="0"/>
          <w:color w:val="000000"/>
          <w:sz w:val="20"/>
          <w:szCs w:val="20"/>
          <w:u w:val="none"/>
          <w:shd w:fill="auto" w:val="clear"/>
          <w:vertAlign w:val="baseline"/>
        </w:rPr>
      </w:pPr>
      <w:r w:rsidDel="00000000" w:rsidR="00000000" w:rsidRPr="00000000">
        <w:rPr>
          <w:rFonts w:ascii="Host Grotesk" w:cs="Host Grotesk" w:eastAsia="Host Grotesk" w:hAnsi="Host Grotesk"/>
          <w:i w:val="0"/>
          <w:iCs w:val="0"/>
          <w:smallCaps w:val="0"/>
          <w:strike w:val="0"/>
          <w:color w:val="000000"/>
          <w:sz w:val="20"/>
          <w:szCs w:val="20"/>
          <w:u w:val="none"/>
          <w:shd w:fill="auto" w:val="clear"/>
          <w:vertAlign w:val="baseline"/>
          <w:rtl w:val="0"/>
        </w:rPr>
        <w:t xml:space="preserve">Beacon was first unveiled at the London Design Festival 2025 as one of the festival’s official Landmark Projects. Originally installed on London’s Southbank, outside the Royal Festival Hall from September 2025 through to January 2026, the large-scale public artwork now begins an international tour, with Milan as its first destination.</w:t>
      </w:r>
    </w:p>
    <w:p w:rsidR="00000000" w:rsidDel="00000000" w:rsidP="00000000" w:rsidRDefault="00000000" w:rsidRPr="00000000" w14:paraId="0000000A">
      <w:pPr>
        <w:rPr>
          <w:rFonts w:ascii="Host Grotesk" w:cs="Host Grotesk" w:eastAsia="Host Grotesk" w:hAnsi="Host Grotesk"/>
          <w:color w:val="000000"/>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ost Grotesk" w:cs="Host Grotesk" w:eastAsia="Host Grotesk" w:hAnsi="Host Grotesk"/>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ost Grotesk" w:cs="Host Grotesk" w:eastAsia="Host Grotesk" w:hAnsi="Host Grotesk"/>
          <w:i w:val="0"/>
          <w:iCs w:val="0"/>
          <w:smallCaps w:val="0"/>
          <w:strike w:val="0"/>
          <w:color w:val="000000"/>
          <w:sz w:val="20"/>
          <w:szCs w:val="20"/>
          <w:u w:val="none"/>
          <w:shd w:fill="auto" w:val="clear"/>
          <w:vertAlign w:val="baseline"/>
        </w:rPr>
      </w:pPr>
      <w:r w:rsidDel="00000000" w:rsidR="00000000" w:rsidRPr="00000000">
        <w:rPr>
          <w:rFonts w:ascii="Host Grotesk" w:cs="Host Grotesk" w:eastAsia="Host Grotesk" w:hAnsi="Host Grotesk"/>
          <w:i w:val="0"/>
          <w:iCs w:val="0"/>
          <w:smallCaps w:val="0"/>
          <w:strike w:val="0"/>
          <w:color w:val="000000"/>
          <w:sz w:val="20"/>
          <w:szCs w:val="20"/>
          <w:u w:val="none"/>
          <w:shd w:fill="auto" w:val="clear"/>
          <w:vertAlign w:val="baseline"/>
          <w:rtl w:val="0"/>
        </w:rPr>
        <w:t xml:space="preserve">Positioned along a key pedestrian route connecting the city’s major districts to the Duomo, the installation engages a broad public audience; commuters, shoppers and visitors alike, expanding Broom’s work further into the realm of public art.</w:t>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ost Grotesk" w:cs="Host Grotesk" w:eastAsia="Host Grotesk" w:hAnsi="Host Grotesk"/>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ost Grotesk" w:cs="Host Grotesk" w:eastAsia="Host Grotesk" w:hAnsi="Host Grotesk"/>
          <w:i w:val="0"/>
          <w:iCs w:val="0"/>
          <w:smallCaps w:val="0"/>
          <w:strike w:val="0"/>
          <w:color w:val="000000"/>
          <w:sz w:val="20"/>
          <w:szCs w:val="20"/>
          <w:u w:val="none"/>
          <w:shd w:fill="auto" w:val="clear"/>
          <w:vertAlign w:val="baseline"/>
        </w:rPr>
      </w:pPr>
      <w:r w:rsidDel="00000000" w:rsidR="00000000" w:rsidRPr="00000000">
        <w:rPr>
          <w:rFonts w:ascii="Host Grotesk" w:cs="Host Grotesk" w:eastAsia="Host Grotesk" w:hAnsi="Host Grotesk"/>
          <w:i w:val="0"/>
          <w:iCs w:val="0"/>
          <w:smallCaps w:val="0"/>
          <w:strike w:val="0"/>
          <w:color w:val="000000"/>
          <w:sz w:val="20"/>
          <w:szCs w:val="20"/>
          <w:u w:val="none"/>
          <w:shd w:fill="auto" w:val="clear"/>
          <w:vertAlign w:val="baseline"/>
          <w:rtl w:val="0"/>
        </w:rPr>
        <w:t xml:space="preserve">Situated within the broader DDDesign district—home to a curated programme of international design brands, exhibitions, and cultural activations across the San Babila area, including Via Durini and Corso Monforte—the installation helps position the district as a key destination for design and culture.</w:t>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ost Grotesk" w:cs="Host Grotesk" w:eastAsia="Host Grotesk" w:hAnsi="Host Grotesk"/>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0">
      <w:pPr>
        <w:rPr>
          <w:rFonts w:ascii="Host Grotesk" w:cs="Host Grotesk" w:eastAsia="Host Grotesk" w:hAnsi="Host Grotesk"/>
          <w:color w:val="000000"/>
          <w:sz w:val="20"/>
          <w:szCs w:val="20"/>
        </w:rPr>
      </w:pPr>
      <w:r w:rsidDel="00000000" w:rsidR="00000000" w:rsidRPr="00000000">
        <w:rPr>
          <w:rFonts w:ascii="Host Grotesk" w:cs="Host Grotesk" w:eastAsia="Host Grotesk" w:hAnsi="Host Grotesk"/>
          <w:color w:val="000000"/>
          <w:sz w:val="20"/>
          <w:szCs w:val="20"/>
          <w:rtl w:val="0"/>
        </w:rPr>
        <w:t xml:space="preserve">Composed of a series of 91 individual illuminated glass lampposts, Beacon forms a monumental, chandelier-like structure that blurs the boundaries between lighting, architecture and sculpture. Its repeated vertical elements, industrial materials and precise geometry draw on the language of mid-century modernism, echoing the architectural scale and rhythm of both Piazza San Babila and London’s Southbank, whose modernist architecture originally informed the work.</w:t>
      </w:r>
    </w:p>
    <w:p w:rsidR="00000000" w:rsidDel="00000000" w:rsidP="00000000" w:rsidRDefault="00000000" w:rsidRPr="00000000" w14:paraId="00000011">
      <w:pPr>
        <w:rPr>
          <w:rFonts w:ascii="JGG Text" w:cs="JGG Text" w:eastAsia="JGG Text" w:hAnsi="JGG Text"/>
          <w:color w:val="000000"/>
          <w:sz w:val="22"/>
          <w:szCs w:val="22"/>
        </w:rPr>
      </w:pPr>
      <w:r w:rsidDel="00000000" w:rsidR="00000000" w:rsidRPr="00000000">
        <w:rPr>
          <w:rtl w:val="0"/>
        </w:rPr>
      </w:r>
    </w:p>
    <w:p w:rsidR="00000000" w:rsidDel="00000000" w:rsidP="00000000" w:rsidRDefault="00000000" w:rsidRPr="00000000" w14:paraId="00000012">
      <w:pPr>
        <w:rPr>
          <w:rFonts w:ascii="JGG Text" w:cs="JGG Text" w:eastAsia="JGG Text" w:hAnsi="JGG Text"/>
          <w:color w:val="000000"/>
          <w:sz w:val="22"/>
          <w:szCs w:val="22"/>
        </w:rPr>
      </w:pPr>
      <w:r w:rsidDel="00000000" w:rsidR="00000000" w:rsidRPr="00000000">
        <w:rPr>
          <w:rtl w:val="0"/>
        </w:rPr>
      </w:r>
    </w:p>
    <w:p w:rsidR="00000000" w:rsidDel="00000000" w:rsidP="00000000" w:rsidRDefault="00000000" w:rsidRPr="00000000" w14:paraId="00000013">
      <w:pPr>
        <w:jc w:val="both"/>
        <w:rPr>
          <w:rFonts w:ascii="JGG Text" w:cs="JGG Text" w:eastAsia="JGG Text" w:hAnsi="JGG Text"/>
          <w:sz w:val="20"/>
          <w:szCs w:val="20"/>
        </w:rPr>
      </w:pP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JGG Text" w:cs="JGG Text" w:eastAsia="JGG Text" w:hAnsi="JGG Text"/>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5">
      <w:pPr>
        <w:rPr>
          <w:rFonts w:ascii="JGG Text" w:cs="JGG Text" w:eastAsia="JGG Text" w:hAnsi="JGG Text"/>
          <w:b w:val="1"/>
          <w:bCs w:val="1"/>
          <w:sz w:val="22"/>
          <w:szCs w:val="22"/>
        </w:rPr>
      </w:pPr>
      <w:r w:rsidDel="00000000" w:rsidR="00000000" w:rsidRPr="00000000">
        <w:rPr>
          <w:rtl w:val="0"/>
        </w:rPr>
      </w:r>
    </w:p>
    <w:sectPr>
      <w:pgSz w:h="16838" w:w="11906" w:orient="portrait"/>
      <w:pgMar w:bottom="1440" w:top="1440"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Host Grotesk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JGG Text"/>
  <w:font w:name="Host Grotesk">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HostGroteskLight-regular.ttf"/><Relationship Id="rId2" Type="http://schemas.openxmlformats.org/officeDocument/2006/relationships/font" Target="fonts/HostGroteskLight-bold.ttf"/><Relationship Id="rId3" Type="http://schemas.openxmlformats.org/officeDocument/2006/relationships/font" Target="fonts/HostGroteskLight-italic.ttf"/><Relationship Id="rId4" Type="http://schemas.openxmlformats.org/officeDocument/2006/relationships/font" Target="fonts/HostGroteskLight-boldItalic.ttf"/><Relationship Id="rId5" Type="http://schemas.openxmlformats.org/officeDocument/2006/relationships/font" Target="fonts/HostGrotesk-regular.ttf"/><Relationship Id="rId6" Type="http://schemas.openxmlformats.org/officeDocument/2006/relationships/font" Target="fonts/HostGrotesk-bold.ttf"/><Relationship Id="rId7" Type="http://schemas.openxmlformats.org/officeDocument/2006/relationships/font" Target="fonts/HostGrotesk-italic.ttf"/><Relationship Id="rId8" Type="http://schemas.openxmlformats.org/officeDocument/2006/relationships/font" Target="fonts/HostGrotesk-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njUDJEwVVYZEJzNvqE/GVS8UuA==">CgMxLjA4AHIhMS1SMThPY1FKaHc3bVVxN2NpYTN4dEJxcGVvRlhjMjMx</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0x010100D21638DEE2DB7A4CBCBAC07EAF68A7C3</vt:lpwstr>
  </property>
  <property fmtid="{D5CDD505-2E9C-101B-9397-08002B2CF9AE}" pid="3" name="MediaServiceImageTags">
    <vt:lpwstr>MediaServiceImageTags</vt:lpwstr>
  </property>
</Properties>
</file>